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400-02/24-01/2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25.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rujan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Na temelju članka 86. Zakona o proračunu (NN br.144/21) i članka 30. Statuta općine Hum na Sutli („Službeni glasnik Krapinsko-zagorske županije“ br. 9/21), Općinsko vijeće Općine Hum na Sutli na sjednici održanoj 24. rujna 2024. godine donijelo je </w:t>
      </w:r>
    </w:p>
    <w:p>
      <w:pPr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>ZAKLJUČAK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>I.</w:t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Prihvaća se </w:t>
      </w:r>
      <w:r>
        <w:rPr>
          <w:rFonts w:ascii="Arial" w:hAnsi="Arial"/>
          <w:sz w:val="22"/>
        </w:rPr>
        <w:t xml:space="preserve">Izvještaj o izvršenju financijskog plana </w:t>
      </w:r>
      <w:r>
        <w:rPr>
          <w:rFonts w:ascii="Arial" w:hAnsi="Arial"/>
          <w:sz w:val="22"/>
        </w:rPr>
        <w:t xml:space="preserve">Narodne knjižnice Hum na Sutli za razdoblje od 01. siječnja 2024. do 30. lipnja 2024. godine. 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>II.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Izvještaj o izvršenju financijskog plana iz točke I. sastavni je dio polugodišnjeg izvještaja o izvršenju proračuna općine Hum na Sutli za razdoblje od 01. siječnja do 30. lipnja 2024. godine te se prilaže ovom Zaključku.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>III.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Ovaj Zaključak objavit će se u „Službenom glasniku Krapinsko-zagorske županije“, a  stupa na snagu osam dana od dana objave.  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left"/>
        <w:spacing w:lineRule="auto" w:line="240" w:after="0" w:beforeAutospacing="0" w:afterAutospacing="0"/>
        <w:ind w:firstLine="708" w:left="424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PREDSJEDNIK</w:t>
      </w:r>
    </w:p>
    <w:p>
      <w:pPr>
        <w:jc w:val="center"/>
        <w:spacing w:lineRule="auto" w:line="240" w:after="0" w:beforeAutospacing="0" w:afterAutospacing="0"/>
        <w:tabs>
          <w:tab w:val="left" w:pos="3885" w:leader="none"/>
          <w:tab w:val="right" w:pos="9070.866141732284" w:leader="none"/>
        </w:tabs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OPĆINSKOG VIJEĆA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i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18"/>
        </w:rPr>
      </w:pPr>
      <w:r>
        <w:rPr>
          <w:rFonts w:ascii="Arial" w:hAnsi="Arial"/>
          <w:noProof w:val="1"/>
          <w:sz w:val="18"/>
        </w:rPr>
        <w:t>1</w:t>
      </w:r>
      <w:r>
        <w:rPr>
          <w:rFonts w:ascii="Arial" w:hAnsi="Arial"/>
          <w:noProof w:val="1"/>
          <w:sz w:val="18"/>
        </w:rPr>
        <w:t>.</w:t>
      </w:r>
      <w:r>
        <w:rPr>
          <w:rFonts w:ascii="Arial" w:hAnsi="Arial"/>
          <w:noProof w:val="1"/>
          <w:sz w:val="18"/>
        </w:rPr>
        <w:t xml:space="preserve"> </w:t>
      </w:r>
      <w:r>
        <w:rPr>
          <w:rFonts w:ascii="Arial" w:hAnsi="Arial"/>
          <w:noProof w:val="1"/>
          <w:sz w:val="18"/>
        </w:rPr>
        <w:t>NARODNA</w:t>
      </w:r>
      <w:r>
        <w:rPr>
          <w:rFonts w:ascii="Arial" w:hAnsi="Arial"/>
          <w:noProof w:val="1"/>
          <w:sz w:val="18"/>
        </w:rPr>
        <w:t xml:space="preserve"> </w:t>
      </w:r>
      <w:r>
        <w:rPr>
          <w:rFonts w:ascii="Arial" w:hAnsi="Arial"/>
          <w:sz w:val="18"/>
        </w:rPr>
        <w:t xml:space="preserve">KNJIŽNICA HUM NA SUTLI, HUM NA SUTLI, HUM NA SUTLI 175 , HUM NA SUTLI, 49231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2. SLUŽBENI 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2024-09-25T13:35:08Z</dcterms:created>
  <dcterms:modified xsi:type="dcterms:W3CDTF">2024-09-25T13:35:08Z</dcterms:modified>
</cp:coreProperties>
</file>