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029-04/24-01/7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2140-14-01-24-5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Na temelju članka 30. i 43. Statuta općine Hum na Sutli («Službeni glasnik Krapinsko-Zagorske županije» br. 9/21)  i članka 38. Poslovnika Općinskog vijeća općine Hum na Sutli («Službeni glasnik Krapinsko-zagorske županije» br. 22/09, 8A/13, 9/21), općinsko vijeće Općine Hum na Sutli  je na sjednici održanoj 16. prosinca 2024. godine donijelo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>ODLUKU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o izmjeni i dopuni Rješenja o imenovanju Odbora za statutarno pravna pitanja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općinskog vijeća Općine Hum na Sutli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283" w:left="709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>I.</w:t>
      </w:r>
      <w:r>
        <w:rPr>
          <w:rFonts w:ascii="Calibri" w:hAnsi="Calibri"/>
          <w:color w:val="000000"/>
          <w:sz w:val="22"/>
        </w:rPr>
        <w:tab/>
        <w:t xml:space="preserve">U Rješenju o imenovanju Odbora za statutarno pravna pitanja općinskog vijeća Općine Hum na Sutli („Službeni glasnik Krapinsko-zagorske županije“ br. 41/21,  8/22, 66A/23, 28/24) u </w:t>
      </w:r>
      <w:r>
        <w:rPr>
          <w:rFonts w:ascii="Calibri" w:hAnsi="Calibri"/>
          <w:color w:val="000000"/>
          <w:sz w:val="22"/>
        </w:rPr>
        <w:t xml:space="preserve">točki I. mijenja se točka 2. i glasi: </w:t>
      </w:r>
    </w:p>
    <w:p>
      <w:pPr>
        <w:jc w:val="both"/>
        <w:spacing w:lineRule="auto" w:line="240" w:beforeAutospacing="0" w:afterAutospacing="0"/>
        <w:ind w:firstLine="708" w:left="70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>1.</w:t>
      </w:r>
      <w:r>
        <w:rPr>
          <w:rFonts w:ascii="Calibri" w:hAnsi="Calibri"/>
          <w:color w:val="000000"/>
          <w:sz w:val="22"/>
        </w:rPr>
        <w:t xml:space="preserve"> MATIJA STUHNE iz Vrbišnice 43, za predsjednika. </w:t>
      </w:r>
    </w:p>
    <w:p>
      <w:pPr>
        <w:jc w:val="both"/>
        <w:spacing w:lineRule="auto" w:line="240" w:beforeAutospacing="0" w:afterAutospacing="0"/>
        <w:ind w:firstLine="456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>II.</w:t>
      </w:r>
      <w:r>
        <w:rPr>
          <w:rFonts w:ascii="Calibri" w:hAnsi="Calibri"/>
          <w:color w:val="000000"/>
          <w:sz w:val="22"/>
        </w:rPr>
        <w:t xml:space="preserve"> Ovo Odluka objavljuje se u „Službenom glasniku Krapinsko-zagorske županij</w:t>
      </w:r>
      <w:r>
        <w:rPr>
          <w:rFonts w:ascii="Calibri" w:hAnsi="Calibri"/>
          <w:color w:val="000000"/>
          <w:sz w:val="22"/>
        </w:rPr>
        <w:t>e“.</w:t>
      </w:r>
    </w:p>
    <w:p>
      <w:pPr>
        <w:jc w:val="both"/>
        <w:spacing w:lineRule="auto" w:line="240" w:beforeAutospacing="0" w:afterAutospacing="0"/>
        <w:ind w:firstLine="456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left="4956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PREDSJEDNIK OPĆINSKOG VIJEĆA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 xml:space="preserve"> Mario Antonić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2024-12-16T14:16:34Z</dcterms:created>
  <dcterms:modified xsi:type="dcterms:W3CDTF">2024-12-16T14:16:34Z</dcterms:modified>
</cp:coreProperties>
</file>