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Krapinsko-zagorska županija</w:t>
      </w:r>
      <w:bookmarkStart w:id="0" w:name="_GoBack"/>
      <w:bookmarkEnd w:id="0"/>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Općina</w:t>
      </w:r>
      <w:r>
        <w:rPr>
          <w:rFonts w:ascii="Times New Roman" w:hAnsi="Times New Roman"/>
          <w:b w:val="1"/>
          <w:noProof w:val="1"/>
          <w:sz w:val="24"/>
        </w:rPr>
        <w:t xml:space="preserve"> </w:t>
      </w:r>
      <w:r>
        <w:rPr>
          <w:rFonts w:ascii="Times New Roman" w:hAnsi="Times New Roman"/>
          <w:b w:val="1"/>
          <w:noProof w:val="1"/>
          <w:sz w:val="24"/>
        </w:rPr>
        <w:t>Hum</w:t>
      </w:r>
      <w:r>
        <w:rPr>
          <w:rFonts w:ascii="Times New Roman" w:hAnsi="Times New Roman"/>
          <w:b w:val="1"/>
          <w:noProof w:val="1"/>
          <w:sz w:val="24"/>
        </w:rPr>
        <w:t xml:space="preserve"> </w:t>
      </w:r>
      <w:r>
        <w:rPr>
          <w:rFonts w:ascii="Times New Roman" w:hAnsi="Times New Roman"/>
          <w:b w:val="1"/>
          <w:noProof w:val="1"/>
          <w:sz w:val="24"/>
        </w:rPr>
        <w:t>na</w:t>
      </w:r>
      <w:r>
        <w:rPr>
          <w:rFonts w:ascii="Times New Roman" w:hAnsi="Times New Roman"/>
          <w:b w:val="1"/>
          <w:sz w:val="24"/>
        </w:rPr>
        <w:t xml:space="preserve"> Sutli</w:t>
      </w:r>
    </w:p>
    <w:p>
      <w:pPr>
        <w:spacing w:lineRule="auto" w:line="240" w:after="0" w:beforeAutospacing="0" w:afterAutospacing="0"/>
        <w:ind w:right="0"/>
        <w:pStyle w:val="P0"/>
        <w:rPr>
          <w:rFonts w:ascii="Times New Roman" w:hAnsi="Times New Roman"/>
          <w:b w:val="1"/>
          <w:sz w:val="24"/>
        </w:rPr>
      </w:pPr>
      <w:r>
        <w:rPr>
          <w:rFonts w:ascii="Times New Roman" w:hAnsi="Times New Roman"/>
          <w:b w:val="1"/>
          <w:noProof w:val="1"/>
          <w:color w:val="000000"/>
          <w:sz w:val="24"/>
        </w:rPr>
        <w:t xml:space="preserve">Općinsko vijeće</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400-01/24-01/37</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2140-14-01-24-12</w:t>
      </w:r>
    </w:p>
    <w:p>
      <w:pPr>
        <w:spacing w:lineRule="auto" w:line="240" w:after="0" w:beforeAutospacing="0" w:afterAutospacing="0"/>
        <w:pStyle w:val="P0"/>
        <w:rPr>
          <w:rFonts w:ascii="Times New Roman" w:hAnsi="Times New Roman"/>
          <w:i w:val="1"/>
          <w:sz w:val="24"/>
        </w:rPr>
      </w:pPr>
      <w:r>
        <w:rPr>
          <w:rFonts w:ascii="Times New Roman" w:hAnsi="Times New Roman"/>
          <w:noProof w:val="1"/>
          <w:sz w:val="24"/>
        </w:rPr>
        <w:t>Hum</w:t>
      </w:r>
      <w:r>
        <w:rPr>
          <w:rFonts w:ascii="Times New Roman" w:hAnsi="Times New Roman"/>
          <w:noProof w:val="1"/>
          <w:sz w:val="24"/>
        </w:rPr>
        <w:t xml:space="preserve"> </w:t>
      </w:r>
      <w:r>
        <w:rPr>
          <w:rFonts w:ascii="Times New Roman" w:hAnsi="Times New Roman"/>
          <w:noProof w:val="1"/>
          <w:sz w:val="24"/>
        </w:rPr>
        <w:t>na</w:t>
      </w:r>
      <w:r>
        <w:rPr>
          <w:rFonts w:ascii="Times New Roman" w:hAnsi="Times New Roman"/>
          <w:noProof w:val="1"/>
          <w:sz w:val="24"/>
        </w:rPr>
        <w:t xml:space="preserve"> </w:t>
      </w:r>
      <w:r>
        <w:rPr>
          <w:rFonts w:ascii="Times New Roman" w:hAnsi="Times New Roman"/>
          <w:noProof w:val="1"/>
          <w:sz w:val="24"/>
        </w:rPr>
        <w:t>Sutli</w:t>
      </w:r>
      <w:r>
        <w:rPr>
          <w:rFonts w:ascii="Times New Roman" w:hAnsi="Times New Roman"/>
          <w:sz w:val="24"/>
        </w:rPr>
        <w:t xml:space="preserve">, </w:t>
      </w:r>
      <w:r>
        <w:rPr>
          <w:rFonts w:ascii="Times New Roman" w:hAnsi="Times New Roman"/>
          <w:noProof w:val="1"/>
          <w:sz w:val="24"/>
        </w:rPr>
        <w:t>16</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2024.</w:t>
      </w:r>
    </w:p>
    <w:p>
      <w:pPr>
        <w:spacing w:lineRule="auto" w:line="240" w:after="0" w:beforeAutospacing="0" w:afterAutospacing="0"/>
        <w:pStyle w:val="P0"/>
        <w:rPr>
          <w:rFonts w:ascii="Times New Roman" w:hAnsi="Times New Roman"/>
          <w:sz w:val="24"/>
        </w:rPr>
      </w:pPr>
    </w:p>
    <w:p>
      <w:pPr>
        <w:jc w:val="both"/>
        <w:spacing w:lineRule="auto" w:line="240" w:beforeAutospacing="0" w:afterAutospacing="0"/>
        <w:ind w:firstLine="708"/>
        <w:pStyle w:val="P0"/>
        <w:rPr>
          <w:rFonts w:ascii="Times New Roman" w:hAnsi="Times New Roman"/>
          <w:sz w:val="24"/>
        </w:rPr>
      </w:pPr>
      <w:r>
        <w:rPr>
          <w:rFonts w:ascii="Calibri" w:hAnsi="Calibri"/>
          <w:sz w:val="22"/>
        </w:rPr>
        <w:t xml:space="preserve">Na temelju članka 72. stavak 1 Zakona o komunalnom gospodarstvu (“Narodne novine” br. 68/18, 110/18, 32/20) i članka 30. Statuta Općine Hum na Sutli ("Službeni glasnik Krapinsko-Zagorske županije" br. 9/21), Općinsko vijeće Općine Hum na Sutli na sjednici održanoj dana 16. prosinca 2024. godine, donijelo je</w:t>
      </w:r>
    </w:p>
    <w:p>
      <w:pPr>
        <w:jc w:val="center"/>
        <w:spacing w:lineRule="auto" w:line="240" w:after="0" w:beforeAutospacing="0" w:afterAutospacing="0"/>
        <w:pStyle w:val="P0"/>
        <w:rPr>
          <w:rFonts w:ascii="Times New Roman" w:hAnsi="Times New Roman"/>
          <w:sz w:val="24"/>
        </w:rPr>
      </w:pPr>
      <w:r>
        <w:rPr>
          <w:rFonts w:ascii="Calibri" w:hAnsi="Calibri"/>
          <w:sz w:val="22"/>
        </w:rPr>
        <w:t xml:space="preserve"> </w:t>
      </w:r>
      <w:r>
        <w:rPr>
          <w:rFonts w:ascii="Calibri" w:hAnsi="Calibri"/>
          <w:b w:val="1"/>
          <w:i w:val="1"/>
          <w:sz w:val="24"/>
        </w:rPr>
        <w:t xml:space="preserve">P R O G R A M</w:t>
      </w:r>
    </w:p>
    <w:p>
      <w:pPr>
        <w:jc w:val="center"/>
        <w:spacing w:lineRule="auto" w:line="240" w:after="0" w:beforeAutospacing="0" w:afterAutospacing="0"/>
        <w:pStyle w:val="P0"/>
        <w:rPr>
          <w:rFonts w:ascii="Times New Roman" w:hAnsi="Times New Roman"/>
          <w:sz w:val="24"/>
        </w:rPr>
      </w:pPr>
      <w:r>
        <w:rPr>
          <w:rFonts w:ascii="Calibri" w:hAnsi="Calibri"/>
          <w:b w:val="1"/>
          <w:i w:val="1"/>
          <w:sz w:val="22"/>
        </w:rPr>
        <w:t xml:space="preserve">održavanja čistoće u dijelu koji se odnosi na čišćenje i održavanje</w:t>
      </w:r>
    </w:p>
    <w:p>
      <w:pPr>
        <w:jc w:val="center"/>
        <w:spacing w:lineRule="auto" w:line="240" w:after="0" w:beforeAutospacing="0" w:afterAutospacing="0"/>
        <w:pStyle w:val="P0"/>
        <w:rPr>
          <w:rFonts w:ascii="Times New Roman" w:hAnsi="Times New Roman"/>
          <w:sz w:val="24"/>
        </w:rPr>
      </w:pPr>
      <w:r>
        <w:rPr>
          <w:rFonts w:ascii="Calibri" w:hAnsi="Calibri"/>
          <w:b w:val="1"/>
          <w:i w:val="1"/>
          <w:sz w:val="22"/>
        </w:rPr>
        <w:t xml:space="preserve">javnih površina u 2025. godini</w:t>
      </w:r>
    </w:p>
    <w:p>
      <w:pPr>
        <w:jc w:val="center"/>
        <w:spacing w:lineRule="auto" w:line="240" w:after="0" w:beforeAutospacing="0" w:afterAutospacing="0"/>
        <w:pStyle w:val="P0"/>
        <w:rPr>
          <w:rFonts w:ascii="Times New Roman" w:hAnsi="Times New Roman"/>
          <w:sz w:val="24"/>
        </w:rPr>
      </w:pPr>
      <w:r>
        <w:rPr>
          <w:rFonts w:ascii="Calibri" w:hAnsi="Calibri"/>
          <w:sz w:val="22"/>
        </w:rPr>
        <w:tab/>
      </w:r>
    </w:p>
    <w:p>
      <w:pPr>
        <w:jc w:val="center"/>
        <w:spacing w:lineRule="auto" w:line="240" w:after="240" w:beforeAutospacing="0" w:afterAutospacing="0"/>
        <w:pStyle w:val="P0"/>
        <w:rPr>
          <w:rFonts w:ascii="Times New Roman" w:hAnsi="Times New Roman"/>
          <w:sz w:val="24"/>
        </w:rPr>
      </w:pPr>
      <w:r>
        <w:rPr>
          <w:rFonts w:ascii="Calibri" w:hAnsi="Calibri"/>
          <w:b w:val="1"/>
          <w:i w:val="1"/>
          <w:sz w:val="22"/>
        </w:rPr>
        <w:t xml:space="preserve">Članak 1.</w:t>
      </w:r>
    </w:p>
    <w:p>
      <w:pPr>
        <w:jc w:val="both"/>
        <w:spacing w:lineRule="auto" w:line="240" w:after="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Ovim Programom utvrđuje se čišćenje i održavanje javnih površina na području općine Hum na Sutli s iskazom financijskih sredstava potrebnih za ostvarenje Programa.</w:t>
      </w:r>
    </w:p>
    <w:p>
      <w:pPr>
        <w:jc w:val="center"/>
        <w:spacing w:lineRule="auto" w:line="240" w:after="0" w:beforeAutospacing="0" w:afterAutospacing="0"/>
        <w:pStyle w:val="P0"/>
        <w:rPr>
          <w:rFonts w:ascii="Times New Roman" w:hAnsi="Times New Roman"/>
          <w:sz w:val="24"/>
        </w:rPr>
      </w:pPr>
      <w:r>
        <w:rPr>
          <w:rFonts w:ascii="Calibri" w:hAnsi="Calibri"/>
          <w:b w:val="1"/>
          <w:i w:val="1"/>
          <w:sz w:val="22"/>
        </w:rPr>
        <w:t xml:space="preserve"> </w:t>
      </w:r>
    </w:p>
    <w:p>
      <w:pPr>
        <w:jc w:val="center"/>
        <w:spacing w:lineRule="auto" w:line="240" w:after="240" w:beforeAutospacing="0" w:afterAutospacing="0"/>
        <w:pStyle w:val="P0"/>
        <w:rPr>
          <w:rFonts w:ascii="Times New Roman" w:hAnsi="Times New Roman"/>
          <w:sz w:val="24"/>
        </w:rPr>
      </w:pPr>
      <w:r>
        <w:rPr>
          <w:rFonts w:ascii="Calibri" w:hAnsi="Calibri"/>
          <w:b w:val="1"/>
          <w:i w:val="1"/>
          <w:sz w:val="22"/>
        </w:rPr>
        <w:t xml:space="preserve">Članak 2.</w:t>
      </w:r>
      <w:r>
        <w:rPr>
          <w:rFonts w:ascii="Calibri" w:hAnsi="Calibri"/>
          <w:b w:val="1"/>
          <w:i w:val="1"/>
          <w:sz w:val="22"/>
        </w:rPr>
        <w:t xml:space="preserve"> </w:t>
      </w:r>
    </w:p>
    <w:p>
      <w:pPr>
        <w:jc w:val="both"/>
        <w:spacing w:lineRule="auto" w:line="240" w:after="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Održavanje čistoće u dijelu koji se odnosi na čišćenje javnih površina obuhvaćat će slijedeće poslove:</w:t>
      </w:r>
    </w:p>
    <w:p>
      <w:pPr>
        <w:jc w:val="both"/>
        <w:spacing w:lineRule="auto" w:line="240" w:after="0" w:beforeAutospacing="0" w:afterAutospacing="0"/>
        <w:ind w:hanging="425" w:left="709"/>
        <w:tabs>
          <w:tab w:val="left" w:pos="709" w:leader="none"/>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čišćenje javno-prometnih površina od smeća i pražnjenje koševa za otpatke,</w:t>
      </w:r>
    </w:p>
    <w:p>
      <w:pPr>
        <w:jc w:val="both"/>
        <w:spacing w:lineRule="auto" w:line="240" w:after="0" w:beforeAutospacing="0" w:afterAutospacing="0"/>
        <w:ind w:hanging="425" w:left="709"/>
        <w:tabs>
          <w:tab w:val="left" w:pos="709" w:leader="none"/>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čišćenje sipine od zimskog posipavanja na nogostupima i uz rubnjake te čišćenje slivnika od sipine i mulja,</w:t>
      </w:r>
    </w:p>
    <w:p>
      <w:pPr>
        <w:jc w:val="both"/>
        <w:spacing w:lineRule="auto" w:line="240" w:after="0" w:beforeAutospacing="0" w:afterAutospacing="0"/>
        <w:ind w:hanging="425" w:left="709"/>
        <w:tabs>
          <w:tab w:val="left" w:pos="709" w:leader="none"/>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održavanje javno-zelenih površina od otpadaka i lišća, košnja trave, sječenje granja, uređenje živica te sadnja sadnica,</w:t>
      </w:r>
    </w:p>
    <w:p>
      <w:pPr>
        <w:jc w:val="both"/>
        <w:spacing w:lineRule="auto" w:line="240" w:after="0" w:beforeAutospacing="0" w:afterAutospacing="0"/>
        <w:ind w:hanging="425" w:left="709"/>
        <w:tabs>
          <w:tab w:val="left" w:pos="709" w:leader="none"/>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zimsko čišćenje javno prometnih površina (nogostupa, parkirališta, prilaza)</w:t>
      </w:r>
    </w:p>
    <w:p>
      <w:pPr>
        <w:jc w:val="both"/>
        <w:spacing w:lineRule="auto" w:line="240" w:after="0" w:beforeAutospacing="0" w:afterAutospacing="0"/>
        <w:ind w:hanging="425" w:left="709"/>
        <w:tabs>
          <w:tab w:val="left" w:pos="709" w:leader="none"/>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odvoz i deponiranje smeća s javnih površina.</w:t>
      </w:r>
    </w:p>
    <w:p>
      <w:pPr>
        <w:jc w:val="both"/>
        <w:spacing w:lineRule="auto" w:line="240" w:after="0" w:beforeAutospacing="0" w:afterAutospacing="0"/>
        <w:pStyle w:val="P0"/>
        <w:rPr>
          <w:rFonts w:ascii="Times New Roman" w:hAnsi="Times New Roman"/>
          <w:sz w:val="24"/>
        </w:rPr>
      </w:pPr>
      <w:r>
        <w:rPr>
          <w:rFonts w:ascii="Calibri" w:hAnsi="Calibri"/>
          <w:sz w:val="22"/>
        </w:rPr>
        <w:t xml:space="preserve"> </w:t>
      </w:r>
    </w:p>
    <w:p>
      <w:pPr>
        <w:jc w:val="center"/>
        <w:spacing w:lineRule="auto" w:line="240" w:after="240" w:beforeAutospacing="0" w:afterAutospacing="0"/>
        <w:pStyle w:val="P0"/>
        <w:rPr>
          <w:rFonts w:ascii="Times New Roman" w:hAnsi="Times New Roman"/>
          <w:sz w:val="24"/>
        </w:rPr>
      </w:pPr>
      <w:r>
        <w:rPr>
          <w:rFonts w:ascii="Calibri" w:hAnsi="Calibri"/>
          <w:b w:val="1"/>
          <w:i w:val="1"/>
          <w:sz w:val="22"/>
        </w:rPr>
        <w:t xml:space="preserve">Članak 3.</w:t>
      </w:r>
    </w:p>
    <w:p>
      <w:pPr>
        <w:jc w:val="both"/>
        <w:spacing w:lineRule="auto" w:line="24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Čišćenje javnih površina vršit će se na slijedećim lokacijama:</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površina u centru Huma na Sutli – </w:t>
      </w:r>
      <w:r>
        <w:rPr>
          <w:rFonts w:ascii="Calibri" w:hAnsi="Calibri"/>
          <w:i w:val="1"/>
          <w:sz w:val="22"/>
          <w:u w:val="single"/>
        </w:rPr>
        <w:t xml:space="preserve">vršiti dva puta tjedno</w:t>
      </w:r>
      <w:r>
        <w:rPr>
          <w:rFonts w:ascii="Calibri" w:hAnsi="Calibri"/>
          <w:b w:val="1"/>
          <w:i w:val="1"/>
          <w:sz w:val="22"/>
        </w:rPr>
        <w:t>:</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površine oko stambeno poslovnih zgrada kćbr. 157., 158., 159. i 160., asfaltna površina od graničnog prijelaza do OŠ, parkirališta i površina kod graničnog prijelaza, </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nogostupa i prometnica od Vetropack Straže do centra Huma na Sutli i Doma zdravlja,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nogostupa i prometnica od centra Huma na Sutli prema radioni IMPSO (Klauže) do Starčeka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asfaltna površina od tržnice do ulaza u dječji vrtić,</w:t>
      </w:r>
    </w:p>
    <w:p>
      <w:pPr>
        <w:jc w:val="both"/>
        <w:spacing w:lineRule="auto" w:line="240" w:after="24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zelene površine uz spomenute površine u širini od 5 (pet) metara s obje strane (isključene privatne površine).</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odnosno pražnjenje koševa za otpatke </w:t>
      </w:r>
      <w:r>
        <w:rPr>
          <w:rFonts w:ascii="Calibri" w:hAnsi="Calibri"/>
          <w:b w:val="1"/>
          <w:i w:val="1"/>
          <w:sz w:val="22"/>
          <w:u w:val="single"/>
        </w:rPr>
        <w:t>-</w:t>
      </w:r>
      <w:r>
        <w:rPr>
          <w:rFonts w:ascii="Calibri" w:hAnsi="Calibri"/>
          <w:i w:val="1"/>
          <w:sz w:val="22"/>
          <w:u w:val="single"/>
        </w:rPr>
        <w:t xml:space="preserve"> vršit će se dva puta tjedno</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za vrijeme trajanja školske godine pražnjenje koševa za otpatke i skupljanje smeća vršit će se svakim radnim danom</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asfaltnih površina – </w:t>
      </w:r>
      <w:r>
        <w:rPr>
          <w:rFonts w:ascii="Calibri" w:hAnsi="Calibri"/>
          <w:i w:val="1"/>
          <w:sz w:val="22"/>
          <w:u w:val="single"/>
        </w:rPr>
        <w:t xml:space="preserve">vršiti jednom mjesečno</w:t>
      </w:r>
      <w:r>
        <w:rPr>
          <w:rFonts w:ascii="Calibri" w:hAnsi="Calibri"/>
          <w:b w:val="1"/>
          <w:i w:val="1"/>
          <w:sz w:val="22"/>
        </w:rPr>
        <w:t>:</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raskršće Hum na Sutli – Lastine – Druškovec te slijedeći odvojci cesta u dužini od 50 metara: prema Humu na Sutli, prema Druškovcu, prema Lastinama i prema Vrbišnici,</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i prometnica od Sekušaka do Starčeka (Klauže) i cesta uz stambene zgrade kćbr. 154., 155. i 156.</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od Starčeka (Klauže) do Gornjeg Huma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od općinske zgrade do Leskovog Grma (trafostanica) - Irgeher</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u Klenovcu Humskom od Čuček Stanka do raskršća za Vulicu</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Gornji Hum – Lastine – Mali Tabor – Prišlin</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Prišlin (vatrogasni dom) – PŠ Prišlin</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Prišlin uz D229</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Prišlin – Poredje (Pildek)</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Lupinjak benzinska - kapelica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Druškovec (D206) – Područna škola Druškovec</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 Poredje: od križa do skretanja za Zalug</w:t>
      </w:r>
    </w:p>
    <w:p>
      <w:pPr>
        <w:jc w:val="both"/>
        <w:spacing w:lineRule="auto" w:line="240" w:before="0" w:after="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asfaltnih površina, nogostupa i slivnika od sipine od zimskog posipavanja cesta – </w:t>
      </w:r>
      <w:r>
        <w:rPr>
          <w:rFonts w:ascii="Calibri" w:hAnsi="Calibri"/>
          <w:i w:val="1"/>
          <w:sz w:val="22"/>
          <w:u w:val="single"/>
        </w:rPr>
        <w:t xml:space="preserve">vršiti jednom godišnje tijekom ožujka/travnja</w:t>
      </w:r>
      <w:r>
        <w:rPr>
          <w:rFonts w:ascii="Calibri" w:hAnsi="Calibri"/>
          <w:sz w:val="22"/>
        </w:rPr>
        <w:t xml:space="preserve">(to su površine navedene pod točkom 1. i 3.)</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Zimsko čišćenje javno-prometnih površina – </w:t>
      </w:r>
      <w:r>
        <w:rPr>
          <w:rFonts w:ascii="Calibri" w:hAnsi="Calibri"/>
          <w:i w:val="1"/>
          <w:sz w:val="22"/>
          <w:u w:val="single"/>
        </w:rPr>
        <w:t xml:space="preserve">vršiti će se po potrebi (ovisno o snježnim padalinama) na slijedećim površinama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Hum na Sutli (Brod) D-207 – zgrada Doma zdravlja i ljekarne – Barić – Rebić</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Hum na Sutli stambene zgrade 173 i 174</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Prilazi mrtvačnicama, zgradi Općine i knjižnice, prilazne stepenice do Doma zdravlja, zgradi „Humplin“-a</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Nogostupi : </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Hum na Sutli (Gornji Hum - D206) – Vetropack</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Općinska zgrada – Leskov Grm - Irgeher</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Od raskrižja (centar Huma) – Osnovna škola – Dječji vrtić</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Klenovec H. – Čuček Stanko - Petanjko</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Gornji Hum – Lastine – Mali Tabor – Prišlin</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Gornji Hum – Druškovec Humski</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Lupinjak benzinska - kapelica</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Prišlin – Vatrogasni dom – OŠ Prišlin</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Prišlin – uz D229</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Prišlin – Poredje (Pildek)</w:t>
      </w:r>
    </w:p>
    <w:p>
      <w:pPr>
        <w:jc w:val="both"/>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Druškovec (D206) – Područna škola Druškovec</w:t>
      </w:r>
    </w:p>
    <w:p>
      <w:pPr>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Poredje: od križa do skretanja za Zalug</w:t>
      </w:r>
    </w:p>
    <w:p>
      <w:pPr>
        <w:spacing w:lineRule="auto" w:line="240" w:after="0" w:beforeAutospacing="0" w:afterAutospacing="0"/>
        <w:ind w:hanging="360" w:left="2160"/>
        <w:tabs>
          <w:tab w:val="left" w:pos="216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Klenovec Humski (Rampa) – Strmec Humski (uz D207)</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Parkirališta:</w:t>
      </w:r>
    </w:p>
    <w:p>
      <w:pPr>
        <w:jc w:val="both"/>
        <w:spacing w:lineRule="auto" w:line="240" w:after="0" w:beforeAutospacing="0" w:afterAutospacing="0"/>
        <w:ind w:hanging="360" w:left="2100"/>
        <w:tabs>
          <w:tab w:val="left" w:pos="210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Od raskrižja (centar Huma) – Osnovna škola – Dječji vrtić</w:t>
      </w:r>
    </w:p>
    <w:p>
      <w:pPr>
        <w:jc w:val="both"/>
        <w:spacing w:lineRule="auto" w:line="240" w:after="0" w:beforeAutospacing="0" w:afterAutospacing="0"/>
        <w:ind w:hanging="360" w:left="2100"/>
        <w:tabs>
          <w:tab w:val="left" w:pos="210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Između graničnog prijelaza  i  Kica</w:t>
      </w:r>
    </w:p>
    <w:p>
      <w:pPr>
        <w:jc w:val="both"/>
        <w:spacing w:lineRule="auto" w:line="240" w:after="0" w:beforeAutospacing="0" w:afterAutospacing="0"/>
        <w:ind w:hanging="360" w:left="2100"/>
        <w:tabs>
          <w:tab w:val="left" w:pos="210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Parkirališta uz groblja Taborsko, Lastine i Prišlin</w:t>
      </w:r>
    </w:p>
    <w:p>
      <w:pPr>
        <w:jc w:val="both"/>
        <w:spacing w:lineRule="auto" w:line="240" w:after="0" w:beforeAutospacing="0" w:afterAutospacing="0"/>
        <w:ind w:hanging="360" w:left="2100"/>
        <w:tabs>
          <w:tab w:val="left" w:pos="210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Parkirališta (I. i II.) Općinske zgrade </w:t>
      </w:r>
    </w:p>
    <w:p>
      <w:pPr>
        <w:jc w:val="both"/>
        <w:spacing w:lineRule="auto" w:line="240" w:after="0" w:beforeAutospacing="0" w:afterAutospacing="0"/>
        <w:ind w:hanging="360" w:left="2100"/>
        <w:tabs>
          <w:tab w:val="left" w:pos="2100" w:leader="none"/>
        </w:tabs>
        <w:pStyle w:val="P0"/>
        <w:rPr>
          <w:rFonts w:ascii="Times New Roman" w:hAnsi="Times New Roman"/>
          <w:sz w:val="24"/>
        </w:rPr>
      </w:pPr>
      <w:r>
        <w:rPr>
          <w:rFonts w:ascii="Courier New" w:hAnsi="Courier New"/>
          <w:sz w:val="22"/>
        </w:rPr>
        <w:t xml:space="preserve">o   </w:t>
      </w:r>
      <w:r>
        <w:rPr>
          <w:rFonts w:ascii="Calibri" w:hAnsi="Calibri"/>
          <w:sz w:val="22"/>
        </w:rPr>
        <w:t xml:space="preserve">Parkiralište Doma zdravlja</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oko mrtvačnica </w:t>
      </w:r>
      <w:r>
        <w:rPr>
          <w:rFonts w:ascii="Calibri" w:hAnsi="Calibri"/>
          <w:i w:val="1"/>
          <w:sz w:val="22"/>
        </w:rPr>
        <w:t xml:space="preserve">uključiti u održavanje i čišćenje groblja</w:t>
      </w:r>
      <w:r>
        <w:rPr>
          <w:rFonts w:ascii="Calibri" w:hAnsi="Calibri"/>
          <w:b w:val="1"/>
          <w:i w:val="1"/>
          <w:sz w:val="22"/>
        </w:rPr>
        <w:t>.</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javno-prometnih površina do crkvi Taborsko (od groblja do crkve), Prišlin (raskršće oko crkve) i Lastine (od D206 do odvojka za nogometno igralište) </w:t>
      </w:r>
      <w:r>
        <w:rPr>
          <w:rFonts w:ascii="Calibri" w:hAnsi="Calibri"/>
          <w:sz w:val="22"/>
        </w:rPr>
        <w:t xml:space="preserve"> – </w:t>
      </w:r>
      <w:r>
        <w:rPr>
          <w:rFonts w:ascii="Calibri" w:hAnsi="Calibri"/>
          <w:i w:val="1"/>
          <w:sz w:val="22"/>
          <w:u w:val="single"/>
        </w:rPr>
        <w:t xml:space="preserve">vršiti jednom mjesečno.</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dječjeg igrališta VETRO-PARK</w:t>
      </w:r>
      <w:r>
        <w:rPr>
          <w:rFonts w:ascii="Calibri" w:hAnsi="Calibri"/>
          <w:sz w:val="22"/>
        </w:rPr>
        <w:t xml:space="preserve">  - </w:t>
      </w:r>
      <w:r>
        <w:rPr>
          <w:rFonts w:ascii="Calibri" w:hAnsi="Calibri"/>
          <w:i w:val="1"/>
          <w:sz w:val="22"/>
          <w:u w:val="single"/>
        </w:rPr>
        <w:t xml:space="preserve">vršiti u periodu od 15.06. do 01.09., tj. u periodu ljetnih praznika i to dva puta tjedno.</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asfaltne površine koja se koristi subotom za sajmeni dan te pripadajući zeleni pojas</w:t>
      </w:r>
      <w:r>
        <w:rPr>
          <w:rFonts w:ascii="Calibri" w:hAnsi="Calibri"/>
          <w:sz w:val="22"/>
        </w:rPr>
        <w:t xml:space="preserve"> </w:t>
      </w:r>
      <w:r>
        <w:rPr>
          <w:rFonts w:ascii="Calibri" w:hAnsi="Calibri"/>
          <w:i w:val="1"/>
          <w:sz w:val="22"/>
        </w:rPr>
        <w:t xml:space="preserve">dužan je očistiti “Humkom” na svoj teret u roku od dva sata po zatvaranju sajmišta, tj. najkasnije do 15,00 sati. </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autobusnih stajališta (Klenovec i Druškovec Humski) – </w:t>
      </w:r>
      <w:r>
        <w:rPr>
          <w:rFonts w:ascii="Calibri" w:hAnsi="Calibri"/>
          <w:i w:val="1"/>
          <w:sz w:val="22"/>
          <w:u w:val="single"/>
        </w:rPr>
        <w:t xml:space="preserve">čišćenje vršiti jednom tjedno, a košnju trave 4-5 puta godišnje</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eko-otoka – </w:t>
      </w:r>
      <w:r>
        <w:rPr>
          <w:rFonts w:ascii="Calibri" w:hAnsi="Calibri"/>
          <w:i w:val="1"/>
          <w:sz w:val="22"/>
          <w:u w:val="single"/>
        </w:rPr>
        <w:t xml:space="preserve">vršiti jednom tjedno</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Čišćenje lokacije burga Vrbovec</w:t>
      </w:r>
      <w:r>
        <w:rPr>
          <w:rFonts w:ascii="Calibri" w:hAnsi="Calibri"/>
          <w:i w:val="1"/>
          <w:sz w:val="22"/>
        </w:rPr>
        <w:t xml:space="preserve">- </w:t>
      </w:r>
      <w:r>
        <w:rPr>
          <w:rFonts w:ascii="Calibri" w:hAnsi="Calibri"/>
          <w:i w:val="1"/>
          <w:sz w:val="22"/>
          <w:u w:val="single"/>
        </w:rPr>
        <w:t xml:space="preserve">košnju i čišćenje vršiti četiri puta godišnje</w:t>
      </w:r>
    </w:p>
    <w:p>
      <w:pPr>
        <w:jc w:val="both"/>
        <w:spacing w:lineRule="auto" w:line="240" w:before="0" w:beforeAutospacing="0" w:afterAutospacing="0"/>
        <w:numPr>
          <w:numId w:val="6"/>
        </w:numPr>
        <w:tabs>
          <w:tab w:val="left" w:pos="720" w:leader="none"/>
        </w:tabs>
        <w:pStyle w:val="P0"/>
        <w:rPr>
          <w:rFonts w:ascii="Times New Roman" w:hAnsi="Times New Roman"/>
          <w:sz w:val="24"/>
        </w:rPr>
      </w:pPr>
      <w:r>
        <w:rPr>
          <w:rFonts w:ascii="Calibri" w:hAnsi="Calibri"/>
          <w:b w:val="1"/>
          <w:i w:val="1"/>
          <w:sz w:val="22"/>
        </w:rPr>
        <w:t xml:space="preserve">Košnja trave na općinskoj parceli u Brezno Donjem 47 </w:t>
      </w:r>
      <w:r>
        <w:rPr>
          <w:rFonts w:ascii="Calibri" w:hAnsi="Calibri"/>
          <w:i w:val="1"/>
          <w:sz w:val="22"/>
        </w:rPr>
        <w:t xml:space="preserve">– prema potrebi</w:t>
      </w:r>
      <w:r>
        <w:rPr>
          <w:rFonts w:ascii="Calibri" w:hAnsi="Calibri"/>
          <w:i w:val="1"/>
          <w:sz w:val="22"/>
          <w:u w:val="single"/>
        </w:rPr>
        <w:t xml:space="preserve"> </w:t>
      </w:r>
    </w:p>
    <w:p>
      <w:pPr>
        <w:jc w:val="both"/>
        <w:spacing w:lineRule="auto" w:line="240" w:beforeAutospacing="0" w:afterAutospacing="0"/>
        <w:ind w:left="360"/>
        <w:pStyle w:val="P0"/>
        <w:rPr>
          <w:rFonts w:ascii="Times New Roman" w:hAnsi="Times New Roman"/>
          <w:sz w:val="24"/>
        </w:rPr>
      </w:pPr>
      <w:r>
        <w:rPr>
          <w:rFonts w:ascii="Calibri" w:hAnsi="Calibri"/>
          <w:sz w:val="22"/>
        </w:rPr>
        <w:t xml:space="preserve"> </w:t>
      </w: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4.</w:t>
      </w:r>
    </w:p>
    <w:p>
      <w:pPr>
        <w:jc w:val="both"/>
        <w:spacing w:lineRule="auto" w:line="240" w:beforeAutospacing="0" w:afterAutospacing="0"/>
        <w:pStyle w:val="P0"/>
        <w:rPr>
          <w:rFonts w:ascii="Times New Roman" w:hAnsi="Times New Roman"/>
          <w:sz w:val="24"/>
        </w:rPr>
      </w:pPr>
      <w:r>
        <w:rPr>
          <w:rFonts w:ascii="Calibri" w:hAnsi="Calibri"/>
          <w:b w:val="1"/>
          <w:i w:val="1"/>
          <w:sz w:val="22"/>
        </w:rPr>
        <w:tab/>
      </w:r>
      <w:r>
        <w:rPr>
          <w:rFonts w:ascii="Calibri" w:hAnsi="Calibri"/>
          <w:b w:val="1"/>
          <w:i w:val="1"/>
          <w:sz w:val="22"/>
        </w:rPr>
        <w:t xml:space="preserve">Održavanje javno-zelenih površina obuhvaćat će slijedeće poslove:</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košnja trave </w:t>
      </w:r>
      <w:r>
        <w:rPr>
          <w:rFonts w:ascii="Calibri" w:hAnsi="Calibri"/>
          <w:i w:val="1"/>
          <w:sz w:val="22"/>
          <w:u w:val="single"/>
        </w:rPr>
        <w:t xml:space="preserve">– vršiti  5 - 6  puta godišnje, </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košnja trave na površini VETRO-PARK-a od 15.06. do 01.09. </w:t>
      </w:r>
      <w:r>
        <w:rPr>
          <w:rFonts w:ascii="Calibri" w:hAnsi="Calibri"/>
          <w:i w:val="1"/>
          <w:sz w:val="22"/>
          <w:u w:val="single"/>
        </w:rPr>
        <w:t xml:space="preserve">– vršiti 2- 3 puta u navedenom periodu</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čišćenje zelenih površina od lišća – </w:t>
      </w:r>
      <w:r>
        <w:rPr>
          <w:rFonts w:ascii="Calibri" w:hAnsi="Calibri"/>
          <w:i w:val="1"/>
          <w:sz w:val="22"/>
          <w:u w:val="single"/>
        </w:rPr>
        <w:t xml:space="preserve">vršiti 3 puta godišnje</w:t>
      </w:r>
      <w:r>
        <w:rPr>
          <w:rFonts w:ascii="Calibri" w:hAnsi="Calibri"/>
          <w:sz w:val="22"/>
        </w:rPr>
        <w:t>,</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sječenje granja te uređenje živica </w:t>
      </w:r>
      <w:r>
        <w:rPr>
          <w:rFonts w:ascii="Calibri" w:hAnsi="Calibri"/>
          <w:i w:val="1"/>
          <w:sz w:val="22"/>
          <w:u w:val="single"/>
        </w:rPr>
        <w:t xml:space="preserve">– vršiti 4 – 5 puta godišnje,</w:t>
      </w:r>
    </w:p>
    <w:p>
      <w:pPr>
        <w:jc w:val="both"/>
        <w:spacing w:lineRule="auto" w:line="240" w:after="0" w:beforeAutospacing="0" w:afterAutospacing="0"/>
        <w:ind w:hanging="360" w:left="720"/>
        <w:tabs>
          <w:tab w:val="left" w:pos="720" w:leader="none"/>
        </w:tabs>
        <w:pStyle w:val="P0"/>
        <w:rPr>
          <w:rFonts w:ascii="Times New Roman" w:hAnsi="Times New Roman"/>
          <w:sz w:val="24"/>
        </w:rPr>
      </w:pPr>
      <w:r>
        <w:rPr>
          <w:rFonts w:ascii="Times New Roman" w:hAnsi="Times New Roman"/>
          <w:sz w:val="22"/>
        </w:rPr>
        <w:t>-</w:t>
      </w:r>
      <w:r>
        <w:rPr>
          <w:rFonts w:ascii="Times New Roman" w:hAnsi="Times New Roman"/>
          <w:sz w:val="22"/>
        </w:rPr>
        <w:tab/>
      </w:r>
      <w:r>
        <w:rPr>
          <w:rFonts w:ascii="Times New Roman" w:hAnsi="Times New Roman"/>
          <w:sz w:val="22"/>
        </w:rPr>
        <w:t xml:space="preserve"> </w:t>
      </w:r>
      <w:r>
        <w:rPr>
          <w:rFonts w:ascii="Calibri" w:hAnsi="Calibri"/>
          <w:sz w:val="22"/>
        </w:rPr>
        <w:t xml:space="preserve">sadnja sadnica – prema narudžbi.</w:t>
      </w:r>
    </w:p>
    <w:p>
      <w:pPr>
        <w:jc w:val="both"/>
        <w:spacing w:lineRule="auto" w:line="240" w:after="0" w:beforeAutospacing="0" w:afterAutospacing="0"/>
        <w:ind w:hanging="360" w:left="720"/>
        <w:tabs>
          <w:tab w:val="left" w:pos="720" w:leader="none"/>
        </w:tabs>
        <w:pStyle w:val="P0"/>
        <w:rPr>
          <w:rFonts w:ascii="Times New Roman" w:hAnsi="Times New Roman"/>
          <w:sz w:val="24"/>
        </w:rPr>
      </w:pP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5.</w:t>
      </w:r>
    </w:p>
    <w:p>
      <w:pPr>
        <w:jc w:val="both"/>
        <w:spacing w:lineRule="auto" w:line="240" w:after="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Održavanje zelenih površina oko mrtvačnica i spomenika palim borcima uključiti u održavanje groblja.</w:t>
      </w:r>
    </w:p>
    <w:p>
      <w:pPr>
        <w:jc w:val="both"/>
        <w:spacing w:lineRule="auto" w:line="240" w:beforeAutospacing="0" w:afterAutospacing="0"/>
        <w:pStyle w:val="P0"/>
        <w:rPr>
          <w:rFonts w:ascii="Calibri" w:hAnsi="Calibri"/>
          <w:b w:val="1"/>
          <w:i w:val="1"/>
          <w:sz w:val="22"/>
        </w:rPr>
      </w:pPr>
      <w:r>
        <w:rPr>
          <w:rFonts w:ascii="Calibri" w:hAnsi="Calibri"/>
          <w:sz w:val="22"/>
        </w:rPr>
        <w:tab/>
      </w:r>
      <w:r>
        <w:rPr>
          <w:rFonts w:ascii="Calibri" w:hAnsi="Calibri"/>
          <w:sz w:val="22"/>
        </w:rPr>
        <w:t xml:space="preserve">Održavanje zelenih površina oko crkvi dogovoriti sa svećenicima na teret crkvenih prihoda.</w:t>
      </w:r>
      <w:r>
        <w:rPr>
          <w:rFonts w:ascii="Calibri" w:hAnsi="Calibri"/>
          <w:b w:val="1"/>
          <w:i w:val="1"/>
          <w:sz w:val="22"/>
        </w:rPr>
        <w:t xml:space="preserve"> </w:t>
      </w: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6.</w:t>
      </w:r>
    </w:p>
    <w:p>
      <w:pPr>
        <w:jc w:val="both"/>
        <w:spacing w:lineRule="auto" w:line="24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Financijska sredstva koja su planirana u Proračunu za vršenje prije navedenih poslova iznose 75.000,00 €.</w:t>
      </w: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7.</w:t>
      </w:r>
    </w:p>
    <w:p>
      <w:pPr>
        <w:jc w:val="both"/>
        <w:spacing w:lineRule="auto" w:line="24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U sklopu prije navedenih poslova po potrebi će se vršiti i poslovi postavljanja zastava i transparenata.</w:t>
      </w: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8.</w:t>
      </w:r>
    </w:p>
    <w:p>
      <w:pPr>
        <w:jc w:val="both"/>
        <w:spacing w:lineRule="auto" w:line="240" w:beforeAutospacing="0" w:afterAutospacing="0"/>
        <w:pStyle w:val="P0"/>
        <w:rPr>
          <w:rFonts w:ascii="Times New Roman" w:hAnsi="Times New Roman"/>
          <w:sz w:val="24"/>
        </w:rPr>
      </w:pPr>
      <w:r>
        <w:rPr>
          <w:rFonts w:ascii="Calibri" w:hAnsi="Calibri"/>
          <w:sz w:val="22"/>
        </w:rPr>
        <w:tab/>
      </w:r>
      <w:r>
        <w:rPr>
          <w:rFonts w:ascii="Calibri" w:hAnsi="Calibri"/>
          <w:sz w:val="22"/>
        </w:rPr>
        <w:t xml:space="preserve">Nadzor nad provođenjem ovog Programa vršit će Jedinstveni upravni odjel općine Hum na Sutli. Izvoditelj radova prema ovom Programu dužan je voditi dnevnik rada te obavještavati Jedinstveni upravni odjel općine Hum na Sutli o odvijanju poslova i broju prisutnih radnika.</w:t>
      </w:r>
    </w:p>
    <w:p>
      <w:pPr>
        <w:jc w:val="center"/>
        <w:spacing w:lineRule="auto" w:line="240" w:beforeAutospacing="0" w:afterAutospacing="0"/>
        <w:pStyle w:val="P0"/>
        <w:rPr>
          <w:rFonts w:ascii="Times New Roman" w:hAnsi="Times New Roman"/>
          <w:sz w:val="24"/>
        </w:rPr>
      </w:pPr>
      <w:r>
        <w:rPr>
          <w:rFonts w:ascii="Calibri" w:hAnsi="Calibri"/>
          <w:b w:val="1"/>
          <w:i w:val="1"/>
          <w:sz w:val="22"/>
        </w:rPr>
        <w:t xml:space="preserve">Članak 9.</w:t>
      </w:r>
    </w:p>
    <w:p>
      <w:pPr>
        <w:jc w:val="both"/>
        <w:spacing w:lineRule="auto" w:line="240" w:beforeAutospacing="0" w:afterAutospacing="0"/>
        <w:ind w:firstLine="720"/>
        <w:pStyle w:val="P0"/>
        <w:rPr>
          <w:rFonts w:ascii="Times New Roman" w:hAnsi="Times New Roman"/>
          <w:sz w:val="24"/>
        </w:rPr>
      </w:pPr>
      <w:r>
        <w:rPr>
          <w:rFonts w:ascii="Calibri" w:hAnsi="Calibri"/>
          <w:sz w:val="22"/>
        </w:rPr>
        <w:t xml:space="preserve">Ovaj Program održavanja čistoće u dijelu koji se odnosi na čišćenje i održavanje javnih površina u 2025. godini objavljuje se u "Službenom glasniku Krapinsko-zagorske županije”.</w:t>
      </w:r>
    </w:p>
    <w:p>
      <w:pPr>
        <w:jc w:val="both"/>
        <w:spacing w:lineRule="auto" w:line="240" w:beforeAutospacing="0" w:afterAutospacing="0"/>
        <w:pStyle w:val="P0"/>
        <w:rPr>
          <w:rFonts w:ascii="Times New Roman" w:hAnsi="Times New Roman"/>
          <w:sz w:val="24"/>
        </w:rPr>
      </w:pPr>
      <w:r>
        <w:rPr>
          <w:rFonts w:ascii="Calibri" w:hAnsi="Calibri"/>
          <w:sz w:val="22"/>
        </w:rPr>
        <w:t xml:space="preserve"> </w:t>
      </w:r>
    </w:p>
    <w:p>
      <w:pPr>
        <w:spacing w:lineRule="auto" w:line="240" w:after="0" w:beforeAutospacing="0" w:afterAutospacing="0"/>
        <w:ind w:firstLine="720" w:left="5760"/>
        <w:pStyle w:val="P0"/>
        <w:rPr>
          <w:rFonts w:ascii="Times New Roman" w:hAnsi="Times New Roman"/>
          <w:sz w:val="24"/>
        </w:rPr>
      </w:pPr>
      <w:r>
        <w:rPr>
          <w:rFonts w:ascii="Calibri" w:hAnsi="Calibri"/>
          <w:sz w:val="22"/>
        </w:rPr>
        <w:tab/>
      </w:r>
      <w:r>
        <w:rPr>
          <w:rFonts w:ascii="Calibri" w:hAnsi="Calibri"/>
          <w:sz w:val="22"/>
        </w:rPr>
        <w:t xml:space="preserve">   PREDSJEDNIK </w:t>
      </w:r>
    </w:p>
    <w:p>
      <w:pPr>
        <w:spacing w:lineRule="auto" w:line="240" w:beforeAutospacing="0" w:afterAutospacing="0"/>
        <w:ind w:firstLine="720" w:left="5760"/>
        <w:pStyle w:val="P0"/>
        <w:rPr>
          <w:rFonts w:ascii="Times New Roman" w:hAnsi="Times New Roman"/>
          <w:sz w:val="24"/>
        </w:rPr>
      </w:pPr>
      <w:r>
        <w:rPr>
          <w:rFonts w:ascii="Calibri" w:hAnsi="Calibri"/>
          <w:sz w:val="22"/>
        </w:rPr>
        <w:t xml:space="preserve">          OPĆINSKOG VIJEĆA</w:t>
      </w:r>
    </w:p>
    <w:p>
      <w:pPr>
        <w:spacing w:lineRule="auto" w:line="240" w:beforeAutospacing="0" w:afterAutospacing="0"/>
        <w:pStyle w:val="P0"/>
        <w:rPr>
          <w:rFonts w:ascii="Times New Roman" w:hAnsi="Times New Roman"/>
          <w:sz w:val="24"/>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 xml:space="preserve"> </w:t>
      </w:r>
      <w:r>
        <w:rPr>
          <w:rFonts w:ascii="Calibri" w:hAnsi="Calibri"/>
          <w:sz w:val="22"/>
        </w:rPr>
        <w:tab/>
      </w:r>
      <w:r>
        <w:rPr>
          <w:rFonts w:ascii="Calibri" w:hAnsi="Calibri"/>
          <w:sz w:val="22"/>
        </w:rPr>
        <w:t xml:space="preserve">   Mario Antonić</w:t>
      </w: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sz w:val="24"/>
        </w:rPr>
      </w:pPr>
    </w:p>
    <w:sectPr>
      <w:headerReference w:type="first" r:id="header1"/>
      <w:headerReference w:type="even" r:id="header2"/>
      <w:headerReference w:type="default" r:id="header3"/>
      <w:footerReference w:type="first" r:id="footer4"/>
      <w:footerReference w:type="even" r:id="footer5"/>
      <w:footerReference w:type="default" r:id="footer6"/>
      <w:type w:val="nextPage"/>
      <w:pgSz w:w="11906" w:h="16838"/>
      <w:pgMar w:left="850" w:right="993"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numbering.xml><?xml version="1.0" encoding="utf-8"?>
<w:numbering xmlns:w="http://schemas.openxmlformats.org/wordprocessingml/2006/main">
  <w:abstractNum w:abstractNumId="0">
    <w:nsid w:val="00000001"/>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abstractNum w:abstractNumId="1">
    <w:nsid w:val="00000002"/>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abstractNum w:abstractNumId="2">
    <w:nsid w:val="00000003"/>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abstractNum w:abstractNumId="3">
    <w:nsid w:val="00000004"/>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abstractNum w:abstractNumId="4">
    <w:nsid w:val="00000005"/>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abstractNum w:abstractNumId="5">
    <w:nsid w:val="00000006"/>
    <w:multiLevelType w:val="hybridMultilevel"/>
    <w:lvl w:ilvl="0" w:tplc="3203db1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outlineLvl w:val="9"/>
      </w:pPr>
      <w:rPr/>
    </w:lvl>
    <w:lvl w:ilvl="1" w:tplc="69076421">
      <w:start w:val="1"/>
      <w:numFmt w:val="decimal"/>
      <w:suff w:val="tab"/>
      <w:lvlText w:val="%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outlineLvl w:val="9"/>
      </w:pPr>
      <w:rPr/>
    </w:lvl>
    <w:lvl w:ilvl="2" w:tplc="2465deb5">
      <w:start w:val="1"/>
      <w:numFmt w:val="decimal"/>
      <w:suff w:val="tab"/>
      <w:lvlText w:val="%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outlineLvl w:val="9"/>
      </w:pPr>
      <w:rPr/>
    </w:lvl>
    <w:lvl w:ilvl="3" w:tplc="6af0e679">
      <w:start w:val="1"/>
      <w:numFmt w:val="decimal"/>
      <w:suff w:val="tab"/>
      <w:lvlText w:val="%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outlineLvl w:val="9"/>
      </w:pPr>
      <w:rPr/>
    </w:lvl>
    <w:lvl w:ilvl="4" w:tplc="6ddb6f6a">
      <w:start w:val="1"/>
      <w:numFmt w:val="decimal"/>
      <w:suff w:val="tab"/>
      <w:lvlText w:val="%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outlineLvl w:val="9"/>
      </w:pPr>
      <w:rPr/>
    </w:lvl>
    <w:lvl w:ilvl="5" w:tplc="7f060bf2">
      <w:start w:val="1"/>
      <w:numFmt w:val="decimal"/>
      <w:suff w:val="tab"/>
      <w:lvlText w:val="%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outlineLvl w:val="9"/>
      </w:pPr>
      <w:rPr/>
    </w:lvl>
    <w:lvl w:ilvl="6" w:tplc="501c2fe5">
      <w:start w:val="1"/>
      <w:numFmt w:val="decimal"/>
      <w:suff w:val="tab"/>
      <w:lvlText w:val="%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outlineLvl w:val="9"/>
      </w:pPr>
      <w:rPr/>
    </w:lvl>
    <w:lvl w:ilvl="7" w:tplc="237f8ed1">
      <w:start w:val="1"/>
      <w:numFmt w:val="decimal"/>
      <w:suff w:val="tab"/>
      <w:lvlText w:val="%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outlineLvl w:val="9"/>
      </w:pPr>
      <w:rPr/>
    </w:lvl>
    <w:lvl w:ilvl="8" w:tplc="509cffa6">
      <w:start w:val="1"/>
      <w:numFmt w:val="decimal"/>
      <w:suff w:val="tab"/>
      <w:lvlText w:val="%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outlineLvl w:val="9"/>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header3" Type="http://schemas.openxmlformats.org/officeDocument/2006/relationships/header" Target="header3.xml"/><Relationship Id="footer4" Type="http://schemas.openxmlformats.org/officeDocument/2006/relationships/footer" Target="footer4.xml"/><Relationship Id="footer5" Type="http://schemas.openxmlformats.org/officeDocument/2006/relationships/footer" Target="footer5.xml"/><Relationship Id="footer6" Type="http://schemas.openxmlformats.org/officeDocument/2006/relationships/footer" Target="footer6.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3.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2024-12-19T08:36:36Z</dcterms:created>
  <dcterms:modified xsi:type="dcterms:W3CDTF">2024-12-19T08:36:36Z</dcterms:modified>
</cp:coreProperties>
</file>